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A6DF" w14:textId="77777777" w:rsidR="000D22D5" w:rsidRPr="00017330" w:rsidRDefault="000D22D5" w:rsidP="000D22D5">
      <w:pPr>
        <w:ind w:firstLine="426"/>
        <w:jc w:val="center"/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</w:pPr>
      <w:r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100. YIL 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CUMHURİYET KUPASI  </w:t>
      </w:r>
      <w:r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 OKULLAR ARASI </w:t>
      </w:r>
      <w:proofErr w:type="gramStart"/>
      <w:r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>SATRANÇ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  TURNUVASI</w:t>
      </w:r>
      <w:proofErr w:type="gramEnd"/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 TALİMATLARI</w:t>
      </w:r>
    </w:p>
    <w:p w14:paraId="02997E2D" w14:textId="77777777" w:rsidR="000D22D5" w:rsidRPr="00017330" w:rsidRDefault="000D22D5" w:rsidP="000D22D5">
      <w:pPr>
        <w:ind w:firstLine="426"/>
        <w:rPr>
          <w:rStyle w:val="HafifVurgulama"/>
          <w:rFonts w:ascii="Times New Roman" w:hAnsi="Times New Roman" w:cs="Times New Roman"/>
          <w:i w:val="0"/>
          <w:color w:val="auto"/>
        </w:rPr>
      </w:pP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 ‘’Besni </w:t>
      </w:r>
      <w:proofErr w:type="gramStart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Kaymakamlığı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100.</w:t>
      </w:r>
      <w:proofErr w:type="gramEnd"/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 YIL CUMHURİYET KUPASI 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Okullar arası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Satranç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Turnuvası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Türkiye Satranç Federasyonu Adıyaman İl Temsilciliği ve Gençlik ve Spor İlçe Müdürlüğü koordinasyonunda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aşağıda belirtilen talimatlara göre yapılacaktır.</w:t>
      </w:r>
    </w:p>
    <w:p w14:paraId="558A2A8F" w14:textId="77777777" w:rsidR="000D22D5" w:rsidRPr="009E53B9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Turnuva </w:t>
      </w:r>
      <w:r w:rsidRPr="009E53B9"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Türkiye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Satranç Federasyonu Adıyaman İl Temsilciliği tarafından hazırlanan yönergeye </w:t>
      </w:r>
      <w:r w:rsidRPr="009E53B9">
        <w:rPr>
          <w:rStyle w:val="HafifVurgulama"/>
          <w:rFonts w:ascii="Times New Roman" w:hAnsi="Times New Roman" w:cs="Times New Roman"/>
          <w:i w:val="0"/>
          <w:color w:val="auto"/>
        </w:rPr>
        <w:t xml:space="preserve"> göre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yapılacaktır.</w:t>
      </w:r>
    </w:p>
    <w:p w14:paraId="308FA238" w14:textId="77777777" w:rsidR="000D22D5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E74355">
        <w:rPr>
          <w:rStyle w:val="HafifVurgulama"/>
          <w:rFonts w:ascii="Times New Roman" w:hAnsi="Times New Roman" w:cs="Times New Roman"/>
          <w:i w:val="0"/>
          <w:color w:val="auto"/>
        </w:rPr>
        <w:t>Turnuva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ya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katılacak </w:t>
      </w:r>
      <w:r w:rsidRPr="00E74355">
        <w:rPr>
          <w:rStyle w:val="HafifVurgulama"/>
          <w:rFonts w:ascii="Times New Roman" w:hAnsi="Times New Roman" w:cs="Times New Roman"/>
          <w:i w:val="0"/>
          <w:color w:val="auto"/>
        </w:rPr>
        <w:t xml:space="preserve"> tüm</w:t>
      </w:r>
      <w:proofErr w:type="gramEnd"/>
      <w:r w:rsidRPr="00E74355">
        <w:rPr>
          <w:rStyle w:val="HafifVurgulama"/>
          <w:rFonts w:ascii="Times New Roman" w:hAnsi="Times New Roman" w:cs="Times New Roman"/>
          <w:i w:val="0"/>
          <w:color w:val="auto"/>
        </w:rPr>
        <w:t xml:space="preserve"> sporcuların Besni’de (Merkez, belde ve köy) 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bulunan örgün eğitim kurumlarında eğitim-öğretimlerine devam etme zorunluluğu</w:t>
      </w:r>
      <w:r w:rsidRPr="00E74355">
        <w:rPr>
          <w:rStyle w:val="HafifVurgulama"/>
          <w:rFonts w:ascii="Times New Roman" w:hAnsi="Times New Roman" w:cs="Times New Roman"/>
          <w:i w:val="0"/>
          <w:color w:val="auto"/>
        </w:rPr>
        <w:t xml:space="preserve">  vardır. </w:t>
      </w:r>
    </w:p>
    <w:p w14:paraId="114F08E7" w14:textId="77777777" w:rsidR="000D22D5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Turnuvaya katılacak tüm sporcuların lisanslı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>olmaları ,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önceki yıllarda lisanslı olanların ise lisanslarının vizeli olması gerekmektedir. Lisans Vize ücreti 102 TL olup bu bedel sporcu tarafından yatılacaktır Federasyon hesabına yatırılacaktır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>( Açıklama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kısmına öğrencinin TC kimlik </w:t>
      </w:r>
      <w:proofErr w:type="spellStart"/>
      <w:r>
        <w:rPr>
          <w:rStyle w:val="HafifVurgulama"/>
          <w:rFonts w:ascii="Times New Roman" w:hAnsi="Times New Roman" w:cs="Times New Roman"/>
          <w:i w:val="0"/>
          <w:color w:val="auto"/>
        </w:rPr>
        <w:t>no’su</w:t>
      </w:r>
      <w:proofErr w:type="spell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ve Adı-Soyadı yazılacaktır) .  İlk defa Lisans çıkaranlar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>her hangi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bir ücret ödemeyecektir. </w:t>
      </w:r>
    </w:p>
    <w:p w14:paraId="20152F21" w14:textId="77777777" w:rsidR="000D22D5" w:rsidRPr="001265F6" w:rsidRDefault="000D22D5" w:rsidP="000D22D5">
      <w:pPr>
        <w:pStyle w:val="ListeParagraf"/>
        <w:ind w:left="786"/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</w:pPr>
      <w:r w:rsidRPr="000B723A">
        <w:rPr>
          <w:rStyle w:val="Gl"/>
          <w:rFonts w:ascii="Arial" w:hAnsi="Arial" w:cs="Arial"/>
          <w:color w:val="333333"/>
          <w:bdr w:val="none" w:sz="0" w:space="0" w:color="auto" w:frame="1"/>
          <w:shd w:val="clear" w:color="auto" w:fill="E6F5F2"/>
        </w:rPr>
        <w:t>Türkiye Satranç Federasyonu İBAN NO:TR82 0006 4000 0014 2005 9308 38</w:t>
      </w:r>
    </w:p>
    <w:p w14:paraId="67BDDB14" w14:textId="77777777" w:rsidR="000D22D5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Turnuvada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>m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üsabakalar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,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karma ( kız-erkek ) olarak 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ferdi yapılacaktır.</w:t>
      </w:r>
    </w:p>
    <w:p w14:paraId="798A8327" w14:textId="77777777" w:rsidR="000D22D5" w:rsidRPr="00017330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>Turnuvada Okul Sporları lisansları geçerli olmayacaktır.</w:t>
      </w:r>
    </w:p>
    <w:p w14:paraId="51D656CB" w14:textId="77777777" w:rsidR="000D22D5" w:rsidRPr="00017330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Müsabakalar İlçe Spor Salonunda oynatılacaktır.</w:t>
      </w:r>
    </w:p>
    <w:p w14:paraId="26CC8BAE" w14:textId="77777777" w:rsidR="000D22D5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Turnuvada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>müsabakalar  Türkiye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Satranç Federasyonu Adıyaman İl Temsilciliği tarafından görevlendirilecek hakemler tarafından yönetilecektir.</w:t>
      </w:r>
    </w:p>
    <w:p w14:paraId="10175533" w14:textId="77777777" w:rsidR="000D22D5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>Lisans ve vize işlemleri ile ilgili Gençlik ve Spor İlçe Müdürlüğünden ayrıntılı bilgi alınabilecektir.</w:t>
      </w:r>
    </w:p>
    <w:p w14:paraId="6A2C47D6" w14:textId="77777777" w:rsidR="000D22D5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Turnuva Ekim ayı içerisinde Türkiye Satranç Federasyonu Adıyaman İl Temsilciliği tarafından belirlenecek bir tarihte yapılacak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>olup ,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gerekli bilgilendirme resmi kanallardan okullara yapılacaktır.</w:t>
      </w:r>
    </w:p>
    <w:p w14:paraId="3FCCD36E" w14:textId="77777777" w:rsidR="000D22D5" w:rsidRDefault="000D22D5" w:rsidP="000D22D5">
      <w:pPr>
        <w:pStyle w:val="ListeParagraf"/>
        <w:numPr>
          <w:ilvl w:val="0"/>
          <w:numId w:val="2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Turnuva Kategorileri </w:t>
      </w:r>
    </w:p>
    <w:p w14:paraId="2FD7F203" w14:textId="0BB14CC3" w:rsidR="000D22D5" w:rsidRDefault="000D22D5" w:rsidP="000D22D5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D22D5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1. </w:t>
      </w:r>
      <w:proofErr w:type="gramStart"/>
      <w:r w:rsidRPr="000D22D5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>Kategori :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 w:rsidRPr="000B723A">
        <w:rPr>
          <w:rStyle w:val="HafifVurgulama"/>
          <w:rFonts w:ascii="Times New Roman" w:hAnsi="Times New Roman" w:cs="Times New Roman"/>
          <w:i w:val="0"/>
          <w:color w:val="auto"/>
        </w:rPr>
        <w:t xml:space="preserve">2017-2016-2015-2014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Doğumlu Sporcular</w:t>
      </w:r>
    </w:p>
    <w:p w14:paraId="0A6C28C5" w14:textId="3323D14A" w:rsidR="000D22D5" w:rsidRDefault="000D22D5" w:rsidP="000D22D5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D22D5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2. </w:t>
      </w:r>
      <w:proofErr w:type="gramStart"/>
      <w:r w:rsidRPr="000D22D5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Kategori :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 w:rsidRPr="000B723A">
        <w:rPr>
          <w:rStyle w:val="HafifVurgulama"/>
          <w:rFonts w:ascii="Times New Roman" w:hAnsi="Times New Roman" w:cs="Times New Roman"/>
          <w:i w:val="0"/>
          <w:color w:val="auto"/>
        </w:rPr>
        <w:t>2013-2012-2011-2010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bookmarkStart w:id="0" w:name="_Hlk146806236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Doğumlu </w:t>
      </w:r>
      <w:bookmarkEnd w:id="0"/>
      <w:r>
        <w:rPr>
          <w:rStyle w:val="HafifVurgulama"/>
          <w:rFonts w:ascii="Times New Roman" w:hAnsi="Times New Roman" w:cs="Times New Roman"/>
          <w:i w:val="0"/>
          <w:color w:val="auto"/>
        </w:rPr>
        <w:t>Sporcular</w:t>
      </w:r>
    </w:p>
    <w:p w14:paraId="7264D293" w14:textId="363CED85" w:rsidR="000D22D5" w:rsidRDefault="000D22D5" w:rsidP="000D22D5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D22D5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3. </w:t>
      </w:r>
      <w:proofErr w:type="gramStart"/>
      <w:r w:rsidRPr="000D22D5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Kategori :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 w:rsidRPr="000B723A">
        <w:rPr>
          <w:rStyle w:val="HafifVurgulama"/>
          <w:rFonts w:ascii="Times New Roman" w:hAnsi="Times New Roman" w:cs="Times New Roman"/>
          <w:i w:val="0"/>
          <w:color w:val="auto"/>
        </w:rPr>
        <w:t xml:space="preserve">2009-2008-2007-2006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Doğumlu Sporcular</w:t>
      </w:r>
    </w:p>
    <w:p w14:paraId="20EF3668" w14:textId="77777777" w:rsidR="000D22D5" w:rsidRPr="00F050BF" w:rsidRDefault="000D22D5" w:rsidP="000D22D5">
      <w:p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D22D5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LİSANS İŞLEMLERİ </w:t>
      </w:r>
      <w:proofErr w:type="gramStart"/>
      <w:r w:rsidRPr="000D22D5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İÇİN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,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 </w:t>
      </w:r>
      <w:r w:rsidRPr="00F050BF">
        <w:rPr>
          <w:rStyle w:val="HafifVurgulama"/>
          <w:rFonts w:ascii="Times New Roman" w:hAnsi="Times New Roman" w:cs="Times New Roman"/>
          <w:i w:val="0"/>
          <w:color w:val="auto"/>
          <w:u w:val="single"/>
        </w:rPr>
        <w:t>adiyaman.tsf.org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ayrıntılı bilgi alınabilir.</w:t>
      </w:r>
    </w:p>
    <w:p w14:paraId="140707EE" w14:textId="77777777" w:rsidR="000D22D5" w:rsidRDefault="000D22D5" w:rsidP="000D22D5">
      <w:pPr>
        <w:rPr>
          <w:rStyle w:val="HafifVurgulama"/>
          <w:rFonts w:ascii="Times New Roman" w:hAnsi="Times New Roman" w:cs="Times New Roman"/>
          <w:i w:val="0"/>
          <w:color w:val="auto"/>
        </w:rPr>
      </w:pPr>
    </w:p>
    <w:p w14:paraId="6CC7E843" w14:textId="77777777" w:rsidR="000D22D5" w:rsidRDefault="000D22D5" w:rsidP="000D22D5">
      <w:pPr>
        <w:ind w:firstLine="426"/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</w:pPr>
      <w:proofErr w:type="gramStart"/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KOORDİNATÖR :</w:t>
      </w:r>
      <w:proofErr w:type="gramEnd"/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   </w:t>
      </w:r>
      <w:r w:rsidRPr="00EE6DE2">
        <w:rPr>
          <w:rStyle w:val="HafifVurgulama"/>
          <w:rFonts w:ascii="Times New Roman" w:hAnsi="Times New Roman" w:cs="Times New Roman"/>
          <w:i w:val="0"/>
          <w:color w:val="auto"/>
        </w:rPr>
        <w:t>Çağrı GÜLEN ( Gençlik Merkezi- Gençlik Çalışanı )</w:t>
      </w:r>
    </w:p>
    <w:p w14:paraId="30735049" w14:textId="77777777" w:rsidR="00D42710" w:rsidRDefault="00D42710"/>
    <w:sectPr w:rsidR="00D42710" w:rsidSect="00BB0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A0A"/>
    <w:multiLevelType w:val="hybridMultilevel"/>
    <w:tmpl w:val="A5D0BD6E"/>
    <w:lvl w:ilvl="0" w:tplc="75D29CE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2D19F3"/>
    <w:multiLevelType w:val="hybridMultilevel"/>
    <w:tmpl w:val="8F565BE8"/>
    <w:lvl w:ilvl="0" w:tplc="F90A7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7522009">
    <w:abstractNumId w:val="1"/>
  </w:num>
  <w:num w:numId="2" w16cid:durableId="114420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85"/>
    <w:rsid w:val="000D22D5"/>
    <w:rsid w:val="00BB02C4"/>
    <w:rsid w:val="00D42710"/>
    <w:rsid w:val="00D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9825"/>
  <w15:chartTrackingRefBased/>
  <w15:docId w15:val="{EAA3CBDB-E013-4A69-9EE5-C88AB108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2D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0D22D5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0D22D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D2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BESNİGSİM02</dc:creator>
  <cp:keywords/>
  <dc:description/>
  <cp:lastModifiedBy>BESNİGSİM02</cp:lastModifiedBy>
  <cp:revision>2</cp:revision>
  <dcterms:created xsi:type="dcterms:W3CDTF">2023-09-29T15:16:00Z</dcterms:created>
  <dcterms:modified xsi:type="dcterms:W3CDTF">2023-09-29T15:17:00Z</dcterms:modified>
</cp:coreProperties>
</file>